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B" w:rsidRDefault="00B76BE2" w:rsidP="00B76BE2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B76BE2" w:rsidRDefault="00B76BE2" w:rsidP="00B76BE2">
      <w:pPr>
        <w:spacing w:after="0" w:line="240" w:lineRule="auto"/>
        <w:jc w:val="center"/>
        <w:rPr>
          <w:b/>
        </w:rPr>
      </w:pPr>
      <w:r>
        <w:rPr>
          <w:b/>
        </w:rPr>
        <w:t>EXECUTIVE SESSION</w:t>
      </w:r>
    </w:p>
    <w:p w:rsidR="00B76BE2" w:rsidRDefault="00B76BE2" w:rsidP="00B76BE2">
      <w:pPr>
        <w:spacing w:after="0" w:line="240" w:lineRule="auto"/>
        <w:jc w:val="center"/>
        <w:rPr>
          <w:b/>
        </w:rPr>
      </w:pPr>
      <w:r>
        <w:rPr>
          <w:b/>
        </w:rPr>
        <w:t>OCTOBER 12, 2015</w:t>
      </w:r>
    </w:p>
    <w:p w:rsidR="00B76BE2" w:rsidRDefault="00B76BE2" w:rsidP="00B76BE2">
      <w:pPr>
        <w:spacing w:after="0" w:line="240" w:lineRule="auto"/>
        <w:jc w:val="center"/>
        <w:rPr>
          <w:b/>
        </w:rPr>
      </w:pPr>
    </w:p>
    <w:p w:rsidR="00B76BE2" w:rsidRDefault="00B76BE2" w:rsidP="00B76BE2">
      <w:pPr>
        <w:spacing w:after="0" w:line="240" w:lineRule="auto"/>
        <w:rPr>
          <w:b/>
        </w:rPr>
      </w:pPr>
      <w:r>
        <w:rPr>
          <w:b/>
        </w:rPr>
        <w:t>The council met in executive session in the council chambers under OMA Section 2(c)(1) Personnel and Section 2(c)(11) Litigation Mayor Wilken called the meeting to order at 8:32 p.m.</w:t>
      </w:r>
    </w:p>
    <w:p w:rsidR="00B76BE2" w:rsidRDefault="00B76BE2" w:rsidP="00B76BE2">
      <w:pPr>
        <w:spacing w:after="0" w:line="240" w:lineRule="auto"/>
        <w:rPr>
          <w:b/>
        </w:rPr>
      </w:pPr>
    </w:p>
    <w:p w:rsidR="00B76BE2" w:rsidRDefault="00B76BE2" w:rsidP="00B76BE2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Hagan, Mack, Wise, Wright – present.  </w:t>
      </w:r>
    </w:p>
    <w:p w:rsidR="00B76BE2" w:rsidRDefault="00B76BE2" w:rsidP="00B76BE2">
      <w:pPr>
        <w:spacing w:after="0" w:line="240" w:lineRule="auto"/>
        <w:rPr>
          <w:b/>
        </w:rPr>
      </w:pPr>
    </w:p>
    <w:p w:rsidR="00B76BE2" w:rsidRDefault="00B76BE2" w:rsidP="00B76BE2">
      <w:pPr>
        <w:spacing w:after="0" w:line="240" w:lineRule="auto"/>
        <w:rPr>
          <w:b/>
        </w:rPr>
      </w:pPr>
      <w:r>
        <w:rPr>
          <w:b/>
        </w:rPr>
        <w:t>Also present was Mayor Wilken, Clerk Koshko, and Attorney Gruenke.</w:t>
      </w:r>
    </w:p>
    <w:p w:rsidR="00B76BE2" w:rsidRDefault="00B76BE2" w:rsidP="00B76BE2">
      <w:pPr>
        <w:spacing w:after="0" w:line="240" w:lineRule="auto"/>
        <w:rPr>
          <w:b/>
        </w:rPr>
      </w:pPr>
    </w:p>
    <w:p w:rsidR="00B76BE2" w:rsidRDefault="00B76BE2" w:rsidP="00B76BE2">
      <w:pPr>
        <w:spacing w:after="0" w:line="240" w:lineRule="auto"/>
        <w:rPr>
          <w:b/>
        </w:rPr>
      </w:pPr>
      <w:r>
        <w:rPr>
          <w:b/>
        </w:rPr>
        <w:t xml:space="preserve">Alderman Diliberto reported that non-union employee compensation needs to be considered.  Mayor Wilken reported health insurance premiums are increasing 17.2%.  </w:t>
      </w:r>
      <w:proofErr w:type="gramStart"/>
      <w:r>
        <w:rPr>
          <w:b/>
        </w:rPr>
        <w:t>Will be discussed further in personnel committee.</w:t>
      </w:r>
      <w:proofErr w:type="gramEnd"/>
    </w:p>
    <w:p w:rsidR="00B76BE2" w:rsidRDefault="00B76BE2" w:rsidP="00B76BE2">
      <w:pPr>
        <w:spacing w:after="0" w:line="240" w:lineRule="auto"/>
        <w:rPr>
          <w:b/>
        </w:rPr>
      </w:pPr>
    </w:p>
    <w:p w:rsidR="00B76BE2" w:rsidRDefault="00B76BE2" w:rsidP="00B76BE2">
      <w:pPr>
        <w:spacing w:after="0" w:line="240" w:lineRule="auto"/>
        <w:rPr>
          <w:b/>
        </w:rPr>
      </w:pPr>
      <w:r>
        <w:rPr>
          <w:b/>
        </w:rPr>
        <w:t xml:space="preserve">The second item was litigation </w:t>
      </w:r>
      <w:r w:rsidR="00EB0E82">
        <w:rPr>
          <w:b/>
        </w:rPr>
        <w:t>concerning 124 W. St. Louis St.  Property is up for auction November 5.</w:t>
      </w:r>
    </w:p>
    <w:p w:rsidR="00EB0E82" w:rsidRDefault="00EB0E82" w:rsidP="00B76BE2">
      <w:pPr>
        <w:spacing w:after="0" w:line="240" w:lineRule="auto"/>
        <w:rPr>
          <w:b/>
        </w:rPr>
      </w:pPr>
    </w:p>
    <w:p w:rsidR="00EB0E82" w:rsidRDefault="00EB0E82" w:rsidP="00B76BE2">
      <w:pPr>
        <w:spacing w:after="0" w:line="240" w:lineRule="auto"/>
        <w:rPr>
          <w:b/>
        </w:rPr>
      </w:pPr>
      <w:r>
        <w:rPr>
          <w:b/>
        </w:rPr>
        <w:t>With no further business to be conducted, Aldermen Hagan/Diliberto moved to close the executive session.</w:t>
      </w:r>
    </w:p>
    <w:p w:rsidR="00EB0E82" w:rsidRDefault="00EB0E82" w:rsidP="00B76BE2">
      <w:pPr>
        <w:spacing w:after="0" w:line="240" w:lineRule="auto"/>
        <w:rPr>
          <w:b/>
        </w:rPr>
      </w:pPr>
    </w:p>
    <w:p w:rsidR="00EB0E82" w:rsidRDefault="00EB0E82" w:rsidP="00B76BE2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Wise, Wright – yeas.  Motion carried.  Meeting adjourned at 8:49 p.m.</w:t>
      </w:r>
    </w:p>
    <w:p w:rsidR="00EB0E82" w:rsidRDefault="00EB0E82" w:rsidP="00B76BE2">
      <w:pPr>
        <w:spacing w:after="0" w:line="240" w:lineRule="auto"/>
        <w:rPr>
          <w:b/>
        </w:rPr>
      </w:pPr>
    </w:p>
    <w:p w:rsidR="00EB0E82" w:rsidRDefault="00EB0E82" w:rsidP="00B76BE2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EB0E82" w:rsidRDefault="00EB0E82" w:rsidP="00B76BE2">
      <w:pPr>
        <w:spacing w:after="0" w:line="240" w:lineRule="auto"/>
        <w:rPr>
          <w:b/>
        </w:rPr>
      </w:pPr>
    </w:p>
    <w:p w:rsidR="00EB0E82" w:rsidRDefault="00EB0E82" w:rsidP="00B76BE2">
      <w:pPr>
        <w:spacing w:after="0" w:line="240" w:lineRule="auto"/>
        <w:rPr>
          <w:b/>
        </w:rPr>
      </w:pPr>
    </w:p>
    <w:p w:rsidR="00EB0E82" w:rsidRDefault="00EB0E82" w:rsidP="00B76BE2">
      <w:pPr>
        <w:spacing w:after="0" w:line="240" w:lineRule="auto"/>
        <w:rPr>
          <w:b/>
        </w:rPr>
      </w:pPr>
    </w:p>
    <w:p w:rsidR="00EB0E82" w:rsidRDefault="00EB0E82" w:rsidP="00B76BE2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B76BE2" w:rsidRDefault="00B76BE2" w:rsidP="00B76BE2">
      <w:pPr>
        <w:spacing w:after="0" w:line="240" w:lineRule="auto"/>
        <w:rPr>
          <w:b/>
        </w:rPr>
      </w:pPr>
    </w:p>
    <w:p w:rsidR="00B76BE2" w:rsidRDefault="00B76BE2" w:rsidP="00B76BE2">
      <w:pPr>
        <w:spacing w:after="0" w:line="240" w:lineRule="auto"/>
        <w:rPr>
          <w:b/>
        </w:rPr>
      </w:pPr>
    </w:p>
    <w:p w:rsidR="00B76BE2" w:rsidRDefault="00B76BE2" w:rsidP="00B76BE2">
      <w:pPr>
        <w:spacing w:after="0" w:line="240" w:lineRule="auto"/>
        <w:jc w:val="center"/>
        <w:rPr>
          <w:b/>
        </w:rPr>
      </w:pPr>
    </w:p>
    <w:p w:rsidR="00B76BE2" w:rsidRPr="00B76BE2" w:rsidRDefault="00B76BE2" w:rsidP="00B76BE2">
      <w:pPr>
        <w:spacing w:line="240" w:lineRule="auto"/>
        <w:rPr>
          <w:b/>
        </w:rPr>
      </w:pPr>
    </w:p>
    <w:sectPr w:rsidR="00B76BE2" w:rsidRPr="00B76BE2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BE2"/>
    <w:rsid w:val="00B76BE2"/>
    <w:rsid w:val="00EB0E82"/>
    <w:rsid w:val="00F22118"/>
    <w:rsid w:val="00F3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2015-10-16T20:02:00Z</dcterms:created>
  <dcterms:modified xsi:type="dcterms:W3CDTF">2015-10-16T20:16:00Z</dcterms:modified>
</cp:coreProperties>
</file>